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CBA" w:rsidRPr="00494CBA" w:rsidRDefault="00494CBA" w:rsidP="00494C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4CBA">
        <w:rPr>
          <w:rFonts w:ascii="Times New Roman" w:hAnsi="Times New Roman" w:cs="Times New Roman"/>
          <w:b/>
          <w:sz w:val="24"/>
          <w:szCs w:val="24"/>
        </w:rPr>
        <w:t>Роль органов государственной власти в развитии и инфраструктурном обеспечении кооперации научных, образовательных организаций  и производственных предприятий региона (на примере проекта создания Воронежского распределенного технопарка)</w:t>
      </w:r>
    </w:p>
    <w:p w:rsidR="00494CBA" w:rsidRPr="00494CBA" w:rsidRDefault="00494CBA" w:rsidP="00494C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CBA" w:rsidRPr="00494CBA" w:rsidRDefault="00494CBA" w:rsidP="00494CB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94CBA">
        <w:rPr>
          <w:rFonts w:ascii="Times New Roman" w:hAnsi="Times New Roman" w:cs="Times New Roman"/>
          <w:b/>
          <w:i/>
          <w:sz w:val="24"/>
          <w:szCs w:val="24"/>
        </w:rPr>
        <w:t>Департамент промышленности, предпринимательства и торговли Воронежской области, г. Воронеж</w:t>
      </w:r>
    </w:p>
    <w:p w:rsidR="00494CBA" w:rsidRPr="00494CBA" w:rsidRDefault="00494CBA" w:rsidP="00494C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5E0F" w:rsidRDefault="00B25E0F" w:rsidP="00494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2</w:t>
      </w:r>
    </w:p>
    <w:p w:rsidR="00494CBA" w:rsidRPr="00494CBA" w:rsidRDefault="00494CBA" w:rsidP="00494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4CBA">
        <w:rPr>
          <w:rFonts w:ascii="Times New Roman" w:hAnsi="Times New Roman" w:cs="Times New Roman"/>
          <w:sz w:val="24"/>
          <w:szCs w:val="24"/>
        </w:rPr>
        <w:t xml:space="preserve">Воронежская область является одним из ведущих регионов как в ЦФО, так и в России по ряду социально-экономических показателей, свидетельствующих о значительном промышленном, сельскохозяйственном и  научно-техническом потенциале.  Однако его отдельные элементы зачастую разрозненны и, соответственно, не способны обеспечить региону макроэкономическое лидерство среди других субъектов РФ в целом (например, по валовому региональному продукту и бюджетной обеспеченности). </w:t>
      </w:r>
    </w:p>
    <w:p w:rsidR="00494CBA" w:rsidRPr="00494CBA" w:rsidRDefault="00494CBA" w:rsidP="00494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4CBA">
        <w:rPr>
          <w:rFonts w:ascii="Times New Roman" w:hAnsi="Times New Roman" w:cs="Times New Roman"/>
          <w:sz w:val="24"/>
          <w:szCs w:val="24"/>
        </w:rPr>
        <w:t xml:space="preserve"> С целью улучшения координации ведущих ВУЗов, НИИ, малых, средних и крупных инновационных компаний региона правительством области принято решение о строительстве в г. Воронеже технопарка при методологической и экспертной поддержке Ассоциации технопарков в сфере высоких технологий (г</w:t>
      </w:r>
      <w:proofErr w:type="gramStart"/>
      <w:r w:rsidRPr="00494CB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494CBA">
        <w:rPr>
          <w:rFonts w:ascii="Times New Roman" w:hAnsi="Times New Roman" w:cs="Times New Roman"/>
          <w:sz w:val="24"/>
          <w:szCs w:val="24"/>
        </w:rPr>
        <w:t>осква). Реализация данного проекта позволит в средн</w:t>
      </w:r>
      <w:proofErr w:type="gramStart"/>
      <w:r w:rsidRPr="00494CBA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494CBA">
        <w:rPr>
          <w:rFonts w:ascii="Times New Roman" w:hAnsi="Times New Roman" w:cs="Times New Roman"/>
          <w:sz w:val="24"/>
          <w:szCs w:val="24"/>
        </w:rPr>
        <w:t xml:space="preserve"> и долгосрочной перспективе увеличить долю наукоемких и высокотехнологичных видов экономической деятельности в ВРП, создать условия для устойчивого высокопроизводительного экономического развития и роста бюджетных поступлений. </w:t>
      </w:r>
    </w:p>
    <w:p w:rsidR="00B25E0F" w:rsidRDefault="00B25E0F" w:rsidP="00494CB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25E0F" w:rsidRDefault="00B25E0F" w:rsidP="00B25E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3</w:t>
      </w:r>
    </w:p>
    <w:p w:rsidR="00494CBA" w:rsidRPr="00494CBA" w:rsidRDefault="00494CBA" w:rsidP="00494CB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4CBA">
        <w:rPr>
          <w:rFonts w:ascii="Times New Roman" w:hAnsi="Times New Roman" w:cs="Times New Roman"/>
          <w:sz w:val="24"/>
          <w:szCs w:val="24"/>
        </w:rPr>
        <w:t xml:space="preserve">Воронежский технопарк будет первым российским технопарком, созданным по распределенной модели, объединяющим научную и производственную инфраструктуру ведущих </w:t>
      </w:r>
      <w:proofErr w:type="spellStart"/>
      <w:r w:rsidRPr="00494CBA">
        <w:rPr>
          <w:rFonts w:ascii="Times New Roman" w:hAnsi="Times New Roman" w:cs="Times New Roman"/>
          <w:sz w:val="24"/>
          <w:szCs w:val="24"/>
        </w:rPr>
        <w:t>инновационно</w:t>
      </w:r>
      <w:proofErr w:type="spellEnd"/>
      <w:r w:rsidRPr="00494CBA">
        <w:rPr>
          <w:rFonts w:ascii="Times New Roman" w:hAnsi="Times New Roman" w:cs="Times New Roman"/>
          <w:sz w:val="24"/>
          <w:szCs w:val="24"/>
        </w:rPr>
        <w:t xml:space="preserve"> - ориентированных региональных предприятий и организаций [1]. Деятельность технопарка будет сфокусирована на наиболее развитых и обладающих существенным потенциалом направлениях:</w:t>
      </w:r>
    </w:p>
    <w:p w:rsidR="00494CBA" w:rsidRPr="00494CBA" w:rsidRDefault="00494CBA" w:rsidP="00494C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CBA">
        <w:rPr>
          <w:rFonts w:ascii="Times New Roman" w:hAnsi="Times New Roman" w:cs="Times New Roman"/>
          <w:sz w:val="24"/>
          <w:szCs w:val="24"/>
        </w:rPr>
        <w:t xml:space="preserve">военно-промышленном </w:t>
      </w:r>
      <w:proofErr w:type="gramStart"/>
      <w:r w:rsidRPr="00494CBA">
        <w:rPr>
          <w:rFonts w:ascii="Times New Roman" w:hAnsi="Times New Roman" w:cs="Times New Roman"/>
          <w:sz w:val="24"/>
          <w:szCs w:val="24"/>
        </w:rPr>
        <w:t>комплексе</w:t>
      </w:r>
      <w:proofErr w:type="gramEnd"/>
      <w:r w:rsidRPr="00494CBA">
        <w:rPr>
          <w:rFonts w:ascii="Times New Roman" w:hAnsi="Times New Roman" w:cs="Times New Roman"/>
          <w:sz w:val="24"/>
          <w:szCs w:val="24"/>
        </w:rPr>
        <w:t>;</w:t>
      </w:r>
    </w:p>
    <w:p w:rsidR="00494CBA" w:rsidRPr="00494CBA" w:rsidRDefault="00494CBA" w:rsidP="00494C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CBA">
        <w:rPr>
          <w:rFonts w:ascii="Times New Roman" w:hAnsi="Times New Roman" w:cs="Times New Roman"/>
          <w:sz w:val="24"/>
          <w:szCs w:val="24"/>
        </w:rPr>
        <w:t xml:space="preserve">строительном </w:t>
      </w:r>
      <w:proofErr w:type="gramStart"/>
      <w:r w:rsidRPr="00494CBA">
        <w:rPr>
          <w:rFonts w:ascii="Times New Roman" w:hAnsi="Times New Roman" w:cs="Times New Roman"/>
          <w:sz w:val="24"/>
          <w:szCs w:val="24"/>
        </w:rPr>
        <w:t>комплексе</w:t>
      </w:r>
      <w:proofErr w:type="gramEnd"/>
      <w:r w:rsidRPr="00494CBA">
        <w:rPr>
          <w:rFonts w:ascii="Times New Roman" w:hAnsi="Times New Roman" w:cs="Times New Roman"/>
          <w:sz w:val="24"/>
          <w:szCs w:val="24"/>
        </w:rPr>
        <w:t>;</w:t>
      </w:r>
    </w:p>
    <w:p w:rsidR="00494CBA" w:rsidRPr="00494CBA" w:rsidRDefault="00494CBA" w:rsidP="00494C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CBA">
        <w:rPr>
          <w:rFonts w:ascii="Times New Roman" w:hAnsi="Times New Roman" w:cs="Times New Roman"/>
          <w:sz w:val="24"/>
          <w:szCs w:val="24"/>
        </w:rPr>
        <w:t xml:space="preserve">агропромышленном </w:t>
      </w:r>
      <w:proofErr w:type="gramStart"/>
      <w:r w:rsidRPr="00494CBA">
        <w:rPr>
          <w:rFonts w:ascii="Times New Roman" w:hAnsi="Times New Roman" w:cs="Times New Roman"/>
          <w:sz w:val="24"/>
          <w:szCs w:val="24"/>
        </w:rPr>
        <w:t>комплексе</w:t>
      </w:r>
      <w:proofErr w:type="gramEnd"/>
      <w:r w:rsidRPr="00494CBA">
        <w:rPr>
          <w:rFonts w:ascii="Times New Roman" w:hAnsi="Times New Roman" w:cs="Times New Roman"/>
          <w:sz w:val="24"/>
          <w:szCs w:val="24"/>
        </w:rPr>
        <w:t>;</w:t>
      </w:r>
    </w:p>
    <w:p w:rsidR="00494CBA" w:rsidRPr="00494CBA" w:rsidRDefault="00494CBA" w:rsidP="00494C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CBA">
        <w:rPr>
          <w:rFonts w:ascii="Times New Roman" w:hAnsi="Times New Roman" w:cs="Times New Roman"/>
          <w:sz w:val="24"/>
          <w:szCs w:val="24"/>
        </w:rPr>
        <w:t xml:space="preserve">информационных и коммуникационных </w:t>
      </w:r>
      <w:proofErr w:type="gramStart"/>
      <w:r w:rsidRPr="00494CBA">
        <w:rPr>
          <w:rFonts w:ascii="Times New Roman" w:hAnsi="Times New Roman" w:cs="Times New Roman"/>
          <w:sz w:val="24"/>
          <w:szCs w:val="24"/>
        </w:rPr>
        <w:t>технологиях</w:t>
      </w:r>
      <w:proofErr w:type="gramEnd"/>
      <w:r w:rsidRPr="00494CBA">
        <w:rPr>
          <w:rFonts w:ascii="Times New Roman" w:hAnsi="Times New Roman" w:cs="Times New Roman"/>
          <w:sz w:val="24"/>
          <w:szCs w:val="24"/>
        </w:rPr>
        <w:t>.</w:t>
      </w:r>
    </w:p>
    <w:p w:rsidR="00494CBA" w:rsidRDefault="00494CBA" w:rsidP="00494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4CBA">
        <w:rPr>
          <w:rFonts w:ascii="Times New Roman" w:hAnsi="Times New Roman" w:cs="Times New Roman"/>
          <w:sz w:val="24"/>
          <w:szCs w:val="24"/>
        </w:rPr>
        <w:t>В будущем в качестве дополнительных приоритетов в деятельности технопарка могут быть рассмотрены отрасли промышленности, имеющие традиционно сильные позиции в регионе (</w:t>
      </w:r>
      <w:proofErr w:type="gramStart"/>
      <w:r w:rsidRPr="00494CBA">
        <w:rPr>
          <w:rFonts w:ascii="Times New Roman" w:hAnsi="Times New Roman" w:cs="Times New Roman"/>
          <w:sz w:val="24"/>
          <w:szCs w:val="24"/>
        </w:rPr>
        <w:t>электронная</w:t>
      </w:r>
      <w:proofErr w:type="gramEnd"/>
      <w:r w:rsidRPr="00494CBA">
        <w:rPr>
          <w:rFonts w:ascii="Times New Roman" w:hAnsi="Times New Roman" w:cs="Times New Roman"/>
          <w:sz w:val="24"/>
          <w:szCs w:val="24"/>
        </w:rPr>
        <w:t>, нефтехимическая и нефтегазовое оборудование).</w:t>
      </w:r>
    </w:p>
    <w:p w:rsidR="00B25E0F" w:rsidRPr="00494CBA" w:rsidRDefault="00B25E0F" w:rsidP="00B25E0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4CBA">
        <w:rPr>
          <w:rFonts w:ascii="Times New Roman" w:hAnsi="Times New Roman" w:cs="Times New Roman"/>
          <w:bCs/>
          <w:sz w:val="24"/>
          <w:szCs w:val="24"/>
        </w:rPr>
        <w:t xml:space="preserve">Ключевым программно-аппаратным комплексом распределенного технопарка станет ПАК «Бизнес-Навигатор». Максимально эффективная коммуникация элементов распределенной инфраструктуры на всех этапах реализации инновационных проектов будет обусловлена следующими характеристиками программного механизма: </w:t>
      </w:r>
    </w:p>
    <w:p w:rsidR="00B25E0F" w:rsidRPr="00494CBA" w:rsidRDefault="00B25E0F" w:rsidP="00B25E0F">
      <w:pPr>
        <w:pStyle w:val="a3"/>
        <w:numPr>
          <w:ilvl w:val="0"/>
          <w:numId w:val="6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4CBA">
        <w:rPr>
          <w:rFonts w:ascii="Times New Roman" w:hAnsi="Times New Roman" w:cs="Times New Roman"/>
          <w:bCs/>
          <w:sz w:val="24"/>
          <w:szCs w:val="24"/>
        </w:rPr>
        <w:t xml:space="preserve">вовлеченность </w:t>
      </w:r>
      <w:r w:rsidRPr="00494CBA">
        <w:rPr>
          <w:rFonts w:ascii="Calibri" w:hAnsi="Calibri" w:cs="Times New Roman"/>
          <w:bCs/>
          <w:sz w:val="24"/>
          <w:szCs w:val="24"/>
        </w:rPr>
        <w:t xml:space="preserve">– </w:t>
      </w:r>
      <w:r w:rsidRPr="00494CBA">
        <w:rPr>
          <w:rFonts w:ascii="Times New Roman" w:hAnsi="Times New Roman" w:cs="Times New Roman"/>
          <w:bCs/>
          <w:sz w:val="24"/>
          <w:szCs w:val="24"/>
        </w:rPr>
        <w:t>пошаговое сопровождение и подсказывание участникам процесса нужных действий по принципу «единого окна»;</w:t>
      </w:r>
    </w:p>
    <w:p w:rsidR="00B25E0F" w:rsidRPr="00494CBA" w:rsidRDefault="00B25E0F" w:rsidP="00B25E0F">
      <w:pPr>
        <w:pStyle w:val="a3"/>
        <w:numPr>
          <w:ilvl w:val="0"/>
          <w:numId w:val="6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4CBA">
        <w:rPr>
          <w:rFonts w:ascii="Times New Roman" w:hAnsi="Times New Roman" w:cs="Times New Roman"/>
          <w:bCs/>
          <w:sz w:val="24"/>
          <w:szCs w:val="24"/>
        </w:rPr>
        <w:t xml:space="preserve">доступность </w:t>
      </w:r>
      <w:r w:rsidRPr="00494CBA">
        <w:rPr>
          <w:rFonts w:ascii="Calibri" w:hAnsi="Calibri" w:cs="Times New Roman"/>
          <w:bCs/>
          <w:sz w:val="24"/>
          <w:szCs w:val="24"/>
        </w:rPr>
        <w:t>–</w:t>
      </w:r>
      <w:r w:rsidRPr="00494CBA">
        <w:rPr>
          <w:rFonts w:ascii="Times New Roman" w:hAnsi="Times New Roman" w:cs="Times New Roman"/>
          <w:bCs/>
          <w:sz w:val="24"/>
          <w:szCs w:val="24"/>
        </w:rPr>
        <w:t xml:space="preserve"> системой сможет воспользоваться любой человек, компания, причем независимо от места расположения (ключевой принцип – «Технопарк там, где ты»).</w:t>
      </w:r>
    </w:p>
    <w:p w:rsidR="00B25E0F" w:rsidRPr="00494CBA" w:rsidRDefault="00B25E0F" w:rsidP="00494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25E0F" w:rsidRDefault="00B25E0F" w:rsidP="00B25E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4</w:t>
      </w:r>
    </w:p>
    <w:p w:rsidR="00B25E0F" w:rsidRPr="00494CBA" w:rsidRDefault="00B25E0F" w:rsidP="00B25E0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CBA">
        <w:rPr>
          <w:rFonts w:ascii="Times New Roman" w:hAnsi="Times New Roman" w:cs="Times New Roman"/>
          <w:sz w:val="24"/>
          <w:szCs w:val="24"/>
        </w:rPr>
        <w:t xml:space="preserve">Административный центр технопарка расположится единым комплексом на базе площадей бывшего Воронежского экскаваторного завода. </w:t>
      </w:r>
    </w:p>
    <w:p w:rsidR="00494CBA" w:rsidRPr="00494CBA" w:rsidRDefault="00494CBA" w:rsidP="00494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4CBA">
        <w:rPr>
          <w:rFonts w:ascii="Times New Roman" w:hAnsi="Times New Roman" w:cs="Times New Roman"/>
          <w:sz w:val="24"/>
          <w:szCs w:val="24"/>
        </w:rPr>
        <w:t xml:space="preserve">Распределенный технопарк на конкурсной основе будет обеспечивать </w:t>
      </w:r>
      <w:proofErr w:type="spellStart"/>
      <w:r w:rsidRPr="00494CBA">
        <w:rPr>
          <w:rFonts w:ascii="Times New Roman" w:hAnsi="Times New Roman" w:cs="Times New Roman"/>
          <w:sz w:val="24"/>
          <w:szCs w:val="24"/>
        </w:rPr>
        <w:t>резидентство</w:t>
      </w:r>
      <w:proofErr w:type="spellEnd"/>
      <w:r w:rsidRPr="00494CBA">
        <w:rPr>
          <w:rFonts w:ascii="Times New Roman" w:hAnsi="Times New Roman" w:cs="Times New Roman"/>
          <w:sz w:val="24"/>
          <w:szCs w:val="24"/>
        </w:rPr>
        <w:t xml:space="preserve"> малых и средних предприятий, осуществляющих разработку перспективных видов продукции и технологий, концептуально близких к серийному выпуску. Помимо обеспечения деятельности уже существующих предприятий, в технопарке предполагается создание инфраструктуры для работы с инициаторами инновационных проектов, находящихся на ранних стадиях развития инновационных идей.</w:t>
      </w:r>
    </w:p>
    <w:p w:rsidR="00494CBA" w:rsidRPr="00494CBA" w:rsidRDefault="00494CBA" w:rsidP="00494CBA">
      <w:pPr>
        <w:pStyle w:val="4"/>
        <w:numPr>
          <w:ilvl w:val="0"/>
          <w:numId w:val="0"/>
        </w:numPr>
        <w:ind w:firstLine="567"/>
        <w:contextualSpacing w:val="0"/>
        <w:jc w:val="both"/>
        <w:rPr>
          <w:rFonts w:cs="Times New Roman"/>
          <w:szCs w:val="24"/>
        </w:rPr>
      </w:pPr>
      <w:r w:rsidRPr="00494CBA">
        <w:rPr>
          <w:rFonts w:cs="Times New Roman"/>
          <w:szCs w:val="24"/>
        </w:rPr>
        <w:lastRenderedPageBreak/>
        <w:t>На территории технопарка планируется организация трех функциональных зон общей площадью более 39 тыс. кв. метров с размещением множества объектов инфраструктуры, в ряду которых:</w:t>
      </w:r>
    </w:p>
    <w:p w:rsidR="00494CBA" w:rsidRPr="00494CBA" w:rsidRDefault="00494CBA" w:rsidP="00494CBA">
      <w:pPr>
        <w:pStyle w:val="a3"/>
        <w:numPr>
          <w:ilvl w:val="0"/>
          <w:numId w:val="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4CBA">
        <w:rPr>
          <w:rFonts w:ascii="Times New Roman" w:hAnsi="Times New Roman" w:cs="Times New Roman"/>
          <w:i/>
          <w:sz w:val="24"/>
          <w:szCs w:val="24"/>
        </w:rPr>
        <w:t>коворкинг-центр</w:t>
      </w:r>
      <w:proofErr w:type="spellEnd"/>
      <w:r w:rsidRPr="00494CBA">
        <w:rPr>
          <w:rFonts w:ascii="Times New Roman" w:hAnsi="Times New Roman" w:cs="Times New Roman"/>
          <w:sz w:val="24"/>
          <w:szCs w:val="24"/>
        </w:rPr>
        <w:t xml:space="preserve"> (предоставление возможности коллективного доступа к офисным площадям и административно-бытовым услугам по выгодным ставкам предпринимателям, студентам, ученым, рабочим группам, не нуждающимся в постоянной аренде офиса);</w:t>
      </w:r>
    </w:p>
    <w:p w:rsidR="00494CBA" w:rsidRPr="00494CBA" w:rsidRDefault="00494CBA" w:rsidP="00494CBA">
      <w:pPr>
        <w:pStyle w:val="a3"/>
        <w:numPr>
          <w:ilvl w:val="0"/>
          <w:numId w:val="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494CBA">
        <w:rPr>
          <w:rFonts w:ascii="Times New Roman" w:hAnsi="Times New Roman" w:cs="Times New Roman"/>
          <w:i/>
          <w:sz w:val="24"/>
          <w:szCs w:val="24"/>
        </w:rPr>
        <w:t>Центр молодежного творчества</w:t>
      </w:r>
      <w:r w:rsidRPr="00494CBA">
        <w:rPr>
          <w:rFonts w:ascii="Times New Roman" w:hAnsi="Times New Roman" w:cs="Times New Roman"/>
          <w:sz w:val="24"/>
          <w:szCs w:val="24"/>
        </w:rPr>
        <w:t xml:space="preserve"> (реализация образовательных и практических программ, направленных на вовлечение молодежи в инновационную деятельность, организация доступа молодежных творческих коллективов к объектам инфраструктуры и оборудованию технопарка);</w:t>
      </w:r>
    </w:p>
    <w:p w:rsidR="00494CBA" w:rsidRPr="00494CBA" w:rsidRDefault="00494CBA" w:rsidP="00494CBA">
      <w:pPr>
        <w:pStyle w:val="a3"/>
        <w:numPr>
          <w:ilvl w:val="0"/>
          <w:numId w:val="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494CBA">
        <w:rPr>
          <w:rFonts w:ascii="Times New Roman" w:hAnsi="Times New Roman" w:cs="Times New Roman"/>
          <w:i/>
          <w:sz w:val="24"/>
          <w:szCs w:val="24"/>
        </w:rPr>
        <w:t>Региональный Центр Инжиниринга</w:t>
      </w:r>
      <w:r w:rsidRPr="00494CBA">
        <w:rPr>
          <w:rFonts w:ascii="Times New Roman" w:hAnsi="Times New Roman" w:cs="Times New Roman"/>
          <w:sz w:val="24"/>
          <w:szCs w:val="24"/>
        </w:rPr>
        <w:t xml:space="preserve"> (предоставление инженерно-консультационных и проектно-конструкторских услуг, подготовка ТЭО технологических проектов, повышение квалификации инженерных кадров и др.).</w:t>
      </w:r>
    </w:p>
    <w:p w:rsidR="00494CBA" w:rsidRPr="00494CBA" w:rsidRDefault="00494CBA" w:rsidP="00494CBA">
      <w:pPr>
        <w:pStyle w:val="a3"/>
        <w:numPr>
          <w:ilvl w:val="0"/>
          <w:numId w:val="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494CBA">
        <w:rPr>
          <w:rFonts w:ascii="Times New Roman" w:hAnsi="Times New Roman" w:cs="Times New Roman"/>
          <w:i/>
          <w:sz w:val="24"/>
          <w:szCs w:val="24"/>
        </w:rPr>
        <w:t>Центр коллективного пользования</w:t>
      </w:r>
      <w:r w:rsidRPr="00494CBA">
        <w:rPr>
          <w:rFonts w:ascii="Times New Roman" w:hAnsi="Times New Roman" w:cs="Times New Roman"/>
          <w:sz w:val="24"/>
          <w:szCs w:val="24"/>
        </w:rPr>
        <w:t xml:space="preserve"> (предоставление всем заинтересованным организациям специализированного оборудования, необходимого для решения научных и производственных задач со значительным снижением издержек организаций на использование данного оборудования);</w:t>
      </w:r>
    </w:p>
    <w:p w:rsidR="00494CBA" w:rsidRPr="00494CBA" w:rsidRDefault="00494CBA" w:rsidP="00494CBA">
      <w:pPr>
        <w:pStyle w:val="a3"/>
        <w:numPr>
          <w:ilvl w:val="0"/>
          <w:numId w:val="4"/>
        </w:numPr>
        <w:spacing w:after="0" w:line="240" w:lineRule="auto"/>
        <w:ind w:left="567" w:hanging="141"/>
        <w:contextualSpacing w:val="0"/>
        <w:jc w:val="both"/>
        <w:rPr>
          <w:rFonts w:cs="Times New Roman"/>
          <w:sz w:val="24"/>
          <w:szCs w:val="24"/>
        </w:rPr>
      </w:pPr>
      <w:r w:rsidRPr="00494CBA">
        <w:rPr>
          <w:rFonts w:ascii="Times New Roman" w:hAnsi="Times New Roman" w:cs="Times New Roman"/>
          <w:i/>
          <w:sz w:val="24"/>
          <w:szCs w:val="24"/>
        </w:rPr>
        <w:t xml:space="preserve">Центр </w:t>
      </w:r>
      <w:proofErr w:type="spellStart"/>
      <w:r w:rsidRPr="00494CBA">
        <w:rPr>
          <w:rFonts w:ascii="Times New Roman" w:hAnsi="Times New Roman" w:cs="Times New Roman"/>
          <w:i/>
          <w:sz w:val="24"/>
          <w:szCs w:val="24"/>
        </w:rPr>
        <w:t>прототипирования</w:t>
      </w:r>
      <w:proofErr w:type="spellEnd"/>
      <w:r w:rsidRPr="00494CBA">
        <w:rPr>
          <w:rFonts w:ascii="Times New Roman" w:hAnsi="Times New Roman" w:cs="Times New Roman"/>
          <w:sz w:val="24"/>
          <w:szCs w:val="24"/>
        </w:rPr>
        <w:t xml:space="preserve"> (инженерно-производственный комплекс, включающий оборудование и программное обеспечение для проектирования и создания прототипов высокотехнологичного оборудования). </w:t>
      </w:r>
    </w:p>
    <w:p w:rsidR="00494CBA" w:rsidRPr="00494CBA" w:rsidRDefault="00494CBA" w:rsidP="00494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4CBA">
        <w:rPr>
          <w:rFonts w:ascii="Times New Roman" w:hAnsi="Times New Roman" w:cs="Times New Roman"/>
          <w:sz w:val="24"/>
          <w:szCs w:val="24"/>
        </w:rPr>
        <w:t>«Якорными» резидентами технопарка станут организации, размещающие в структуре технопарка отдельные части своих научно-исследовательских подразделений, лабораторных и производственных активов. Услугами технопарка смогут воспользоваться любые сторонние организации и физические лица на платной либо бесплатной основе (в зависимости от вида услуг).</w:t>
      </w:r>
    </w:p>
    <w:p w:rsidR="00B25E0F" w:rsidRDefault="00B25E0F" w:rsidP="00494CB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25E0F" w:rsidRDefault="00B25E0F" w:rsidP="00B25E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5</w:t>
      </w:r>
    </w:p>
    <w:p w:rsidR="00B25E0F" w:rsidRPr="00494CBA" w:rsidRDefault="00B25E0F" w:rsidP="00B25E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4CBA">
        <w:rPr>
          <w:rFonts w:ascii="Times New Roman" w:hAnsi="Times New Roman" w:cs="Times New Roman"/>
          <w:sz w:val="24"/>
          <w:szCs w:val="24"/>
        </w:rPr>
        <w:t>Среди задач, решаемых технопарком:</w:t>
      </w:r>
    </w:p>
    <w:p w:rsidR="00B25E0F" w:rsidRPr="00494CBA" w:rsidRDefault="00B25E0F" w:rsidP="00B25E0F">
      <w:pPr>
        <w:pStyle w:val="4"/>
        <w:numPr>
          <w:ilvl w:val="0"/>
          <w:numId w:val="3"/>
        </w:numPr>
        <w:ind w:left="567" w:hanging="426"/>
        <w:contextualSpacing w:val="0"/>
        <w:jc w:val="both"/>
        <w:rPr>
          <w:rFonts w:cs="Times New Roman"/>
          <w:szCs w:val="24"/>
        </w:rPr>
      </w:pPr>
      <w:r w:rsidRPr="00494CBA">
        <w:rPr>
          <w:rFonts w:cs="Times New Roman"/>
          <w:szCs w:val="24"/>
        </w:rPr>
        <w:t>привлечение к активной предпринимательской деятельности профессорско-преподавательского состава и студентов высших учебных заведений, сотрудников научных организаций, отдельных ученых и специалистов, содействие реализации их идей и проектов;</w:t>
      </w:r>
    </w:p>
    <w:p w:rsidR="00B25E0F" w:rsidRPr="00494CBA" w:rsidRDefault="00B25E0F" w:rsidP="00B25E0F">
      <w:pPr>
        <w:pStyle w:val="4"/>
        <w:numPr>
          <w:ilvl w:val="0"/>
          <w:numId w:val="3"/>
        </w:numPr>
        <w:ind w:left="567" w:hanging="426"/>
        <w:contextualSpacing w:val="0"/>
        <w:jc w:val="both"/>
        <w:rPr>
          <w:rFonts w:cs="Times New Roman"/>
          <w:szCs w:val="24"/>
        </w:rPr>
      </w:pPr>
      <w:r w:rsidRPr="00494CBA">
        <w:rPr>
          <w:rFonts w:cs="Times New Roman"/>
          <w:szCs w:val="24"/>
        </w:rPr>
        <w:t>обучение и подготовка инновационных предпринимателей и специалистов в сфере инновационного менеджмента и маркетинга инноваций, повышение уровня их профессиональных, правовых, экономических и управленческих знаний.</w:t>
      </w:r>
    </w:p>
    <w:p w:rsidR="00494CBA" w:rsidRPr="00494CBA" w:rsidRDefault="00494CBA" w:rsidP="00494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4CBA">
        <w:rPr>
          <w:rFonts w:ascii="Times New Roman" w:hAnsi="Times New Roman" w:cs="Times New Roman"/>
          <w:bCs/>
          <w:sz w:val="24"/>
          <w:szCs w:val="24"/>
        </w:rPr>
        <w:t>В ходе разработки концепции проекта было проведено анкетирование, позволившее выявить производственные и научно-образовательные организации, заинтересованные в доступе к объектам инфраструктуры технопарка и его специализированному оборудованию.</w:t>
      </w:r>
      <w:r w:rsidRPr="00494CBA">
        <w:rPr>
          <w:rFonts w:ascii="Times New Roman" w:hAnsi="Times New Roman" w:cs="Times New Roman"/>
          <w:sz w:val="24"/>
          <w:szCs w:val="24"/>
        </w:rPr>
        <w:t xml:space="preserve"> В ряду потенциальных партнеров технопарка </w:t>
      </w:r>
      <w:r w:rsidRPr="00494CBA">
        <w:rPr>
          <w:rFonts w:ascii="Calibri" w:hAnsi="Calibri" w:cs="Times New Roman"/>
          <w:sz w:val="24"/>
          <w:szCs w:val="24"/>
        </w:rPr>
        <w:t>–</w:t>
      </w:r>
      <w:r w:rsidRPr="00494CBA">
        <w:rPr>
          <w:rFonts w:ascii="Times New Roman" w:hAnsi="Times New Roman" w:cs="Times New Roman"/>
          <w:sz w:val="24"/>
          <w:szCs w:val="24"/>
        </w:rPr>
        <w:t xml:space="preserve"> ВУЗы и научные организации. Ключевые задачи взаимодействия с ними:</w:t>
      </w:r>
    </w:p>
    <w:p w:rsidR="00494CBA" w:rsidRPr="00494CBA" w:rsidRDefault="00494CBA" w:rsidP="00494CBA">
      <w:pPr>
        <w:pStyle w:val="a3"/>
        <w:numPr>
          <w:ilvl w:val="0"/>
          <w:numId w:val="5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494CBA">
        <w:rPr>
          <w:rFonts w:ascii="Times New Roman" w:hAnsi="Times New Roman" w:cs="Times New Roman"/>
          <w:sz w:val="24"/>
          <w:szCs w:val="24"/>
        </w:rPr>
        <w:t>организация взаимодействия резидентов технопарка с ВУЗами и научными организациями региона;</w:t>
      </w:r>
    </w:p>
    <w:p w:rsidR="00494CBA" w:rsidRPr="00494CBA" w:rsidRDefault="00494CBA" w:rsidP="00494CBA">
      <w:pPr>
        <w:pStyle w:val="a3"/>
        <w:numPr>
          <w:ilvl w:val="0"/>
          <w:numId w:val="5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494CBA">
        <w:rPr>
          <w:rFonts w:ascii="Times New Roman" w:hAnsi="Times New Roman" w:cs="Times New Roman"/>
          <w:sz w:val="24"/>
          <w:szCs w:val="24"/>
        </w:rPr>
        <w:t>организация рабочих мест и стажировок для студентов и выпускников ВУЗов в компаниях – резидентах технопарка;</w:t>
      </w:r>
    </w:p>
    <w:p w:rsidR="00494CBA" w:rsidRPr="00494CBA" w:rsidRDefault="00494CBA" w:rsidP="00494CBA">
      <w:pPr>
        <w:pStyle w:val="a3"/>
        <w:numPr>
          <w:ilvl w:val="0"/>
          <w:numId w:val="5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494CBA">
        <w:rPr>
          <w:rFonts w:ascii="Times New Roman" w:hAnsi="Times New Roman" w:cs="Times New Roman"/>
          <w:sz w:val="24"/>
          <w:szCs w:val="24"/>
        </w:rPr>
        <w:t>координация студенческих проектов;</w:t>
      </w:r>
    </w:p>
    <w:p w:rsidR="00494CBA" w:rsidRPr="00494CBA" w:rsidRDefault="00494CBA" w:rsidP="00494CBA">
      <w:pPr>
        <w:pStyle w:val="a3"/>
        <w:numPr>
          <w:ilvl w:val="0"/>
          <w:numId w:val="5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494CBA">
        <w:rPr>
          <w:rFonts w:ascii="Times New Roman" w:hAnsi="Times New Roman" w:cs="Times New Roman"/>
          <w:sz w:val="24"/>
          <w:szCs w:val="24"/>
        </w:rPr>
        <w:t>реализация совместных с ВУЗами исследовательских проектов.</w:t>
      </w:r>
    </w:p>
    <w:p w:rsidR="00B25E0F" w:rsidRDefault="00B25E0F" w:rsidP="00494C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25E0F" w:rsidRDefault="00B25E0F" w:rsidP="00B25E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6</w:t>
      </w:r>
    </w:p>
    <w:p w:rsidR="00494CBA" w:rsidRPr="00494CBA" w:rsidRDefault="00494CBA" w:rsidP="00494C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4CBA">
        <w:rPr>
          <w:rFonts w:ascii="Times New Roman" w:hAnsi="Times New Roman" w:cs="Times New Roman"/>
          <w:sz w:val="24"/>
          <w:szCs w:val="24"/>
        </w:rPr>
        <w:t xml:space="preserve">Предполагается, что основные активы технопарка – здания, сооружения, транспортная инфраструктура, производственное и административное оборудование </w:t>
      </w:r>
      <w:r w:rsidRPr="00494CBA">
        <w:rPr>
          <w:rFonts w:ascii="Calibri" w:hAnsi="Calibri" w:cs="Times New Roman"/>
          <w:sz w:val="24"/>
          <w:szCs w:val="24"/>
        </w:rPr>
        <w:t>–</w:t>
      </w:r>
      <w:r w:rsidRPr="00494CBA">
        <w:rPr>
          <w:rFonts w:ascii="Times New Roman" w:hAnsi="Times New Roman" w:cs="Times New Roman"/>
          <w:sz w:val="24"/>
          <w:szCs w:val="24"/>
        </w:rPr>
        <w:t xml:space="preserve"> будут созданы за счёт средств федерального бюджета (80% стоимости технопарка), выделенных Воронежской области в соответствии с постановлением Правительства РФ от 27.02.2009 № 178 (по программе развития малого и среднего предпринимательства), а также в порядке, определенном </w:t>
      </w:r>
      <w:r w:rsidRPr="00494CBA">
        <w:rPr>
          <w:rFonts w:ascii="Times New Roman" w:hAnsi="Times New Roman" w:cs="Times New Roman"/>
          <w:sz w:val="24"/>
          <w:szCs w:val="24"/>
        </w:rPr>
        <w:lastRenderedPageBreak/>
        <w:t>Постановлением Правительства РФ от 30.10.2014 № 1119 (в рамках Государственной программы РФ «Развитие промышленности</w:t>
      </w:r>
      <w:proofErr w:type="gramEnd"/>
      <w:r w:rsidRPr="00494CBA">
        <w:rPr>
          <w:rFonts w:ascii="Times New Roman" w:hAnsi="Times New Roman" w:cs="Times New Roman"/>
          <w:sz w:val="24"/>
          <w:szCs w:val="24"/>
        </w:rPr>
        <w:t xml:space="preserve"> и повышение ее конкурентоспособности»).</w:t>
      </w:r>
    </w:p>
    <w:p w:rsidR="00494CBA" w:rsidRPr="00494CBA" w:rsidRDefault="00494CBA" w:rsidP="00494CB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4CBA">
        <w:rPr>
          <w:rFonts w:ascii="Times New Roman" w:hAnsi="Times New Roman" w:cs="Times New Roman"/>
          <w:sz w:val="24"/>
          <w:szCs w:val="24"/>
        </w:rPr>
        <w:t xml:space="preserve">Воронежская область вложит в возведение распределенного технопарка 20% его стоимости (таблица 1), возврат которых в региональный бюджет планируется обеспечить за счет субсидии по федеральным налогам, уплаченным резидентами технопарка. Также рассматривается возможность привлечения частного финансирования для создания ряда объектов административной инфраструктуры технопарка. </w:t>
      </w:r>
    </w:p>
    <w:p w:rsidR="00494CBA" w:rsidRPr="00494CBA" w:rsidRDefault="00494CBA" w:rsidP="00494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4CBA">
        <w:rPr>
          <w:rFonts w:ascii="Times New Roman" w:hAnsi="Times New Roman" w:cs="Times New Roman"/>
          <w:sz w:val="24"/>
          <w:szCs w:val="24"/>
        </w:rPr>
        <w:t xml:space="preserve">Таблица 1 </w:t>
      </w:r>
      <w:r w:rsidRPr="00494CBA">
        <w:rPr>
          <w:rFonts w:ascii="Calibri" w:hAnsi="Calibri" w:cs="Times New Roman"/>
          <w:sz w:val="24"/>
          <w:szCs w:val="24"/>
        </w:rPr>
        <w:t>–</w:t>
      </w:r>
      <w:r w:rsidRPr="00494CBA">
        <w:rPr>
          <w:rFonts w:ascii="Times New Roman" w:hAnsi="Times New Roman" w:cs="Times New Roman"/>
          <w:sz w:val="24"/>
          <w:szCs w:val="24"/>
        </w:rPr>
        <w:t xml:space="preserve"> Сравнительная сметная стоимость объектов наиболее эффективных технопарков и Воронежского распределенного технопарка (без учёта стоимости объектов инженерной и транспортной инфраструктуры), тыс. руб.</w:t>
      </w:r>
    </w:p>
    <w:tbl>
      <w:tblPr>
        <w:tblStyle w:val="a4"/>
        <w:tblW w:w="10173" w:type="dxa"/>
        <w:tblLook w:val="04A0"/>
      </w:tblPr>
      <w:tblGrid>
        <w:gridCol w:w="540"/>
        <w:gridCol w:w="7223"/>
        <w:gridCol w:w="2410"/>
      </w:tblGrid>
      <w:tr w:rsidR="00494CBA" w:rsidRPr="00494CBA" w:rsidTr="008A2F44">
        <w:tc>
          <w:tcPr>
            <w:tcW w:w="540" w:type="dxa"/>
            <w:vAlign w:val="center"/>
          </w:tcPr>
          <w:p w:rsidR="00494CBA" w:rsidRPr="00494CBA" w:rsidRDefault="00494CBA" w:rsidP="009E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CB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23" w:type="dxa"/>
            <w:vAlign w:val="center"/>
          </w:tcPr>
          <w:p w:rsidR="00494CBA" w:rsidRPr="00494CBA" w:rsidRDefault="00494CBA" w:rsidP="008A2F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Название технопарка</w:t>
            </w:r>
          </w:p>
        </w:tc>
        <w:tc>
          <w:tcPr>
            <w:tcW w:w="2410" w:type="dxa"/>
            <w:vAlign w:val="center"/>
          </w:tcPr>
          <w:p w:rsidR="00494CBA" w:rsidRPr="00494CBA" w:rsidRDefault="00494CBA" w:rsidP="008A2F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Сметная стоимость, тыс. руб.</w:t>
            </w:r>
          </w:p>
        </w:tc>
      </w:tr>
      <w:tr w:rsidR="00494CBA" w:rsidRPr="00494CBA" w:rsidTr="008A2F44">
        <w:tc>
          <w:tcPr>
            <w:tcW w:w="540" w:type="dxa"/>
          </w:tcPr>
          <w:p w:rsidR="00494CBA" w:rsidRPr="00494CBA" w:rsidRDefault="00494CBA" w:rsidP="009E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3" w:type="dxa"/>
            <w:vAlign w:val="center"/>
          </w:tcPr>
          <w:p w:rsidR="00494CBA" w:rsidRPr="00494CBA" w:rsidRDefault="00494CBA" w:rsidP="009E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Технопарк «</w:t>
            </w:r>
            <w:proofErr w:type="spellStart"/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Академпарк</w:t>
            </w:r>
            <w:proofErr w:type="spellEnd"/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», г</w:t>
            </w:r>
            <w:proofErr w:type="gramStart"/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овосибирск</w:t>
            </w:r>
          </w:p>
        </w:tc>
        <w:tc>
          <w:tcPr>
            <w:tcW w:w="2410" w:type="dxa"/>
            <w:vAlign w:val="center"/>
          </w:tcPr>
          <w:p w:rsidR="00494CBA" w:rsidRPr="00494CBA" w:rsidRDefault="00494CBA" w:rsidP="009E1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5 267 000</w:t>
            </w:r>
          </w:p>
        </w:tc>
      </w:tr>
      <w:tr w:rsidR="00494CBA" w:rsidRPr="00494CBA" w:rsidTr="008A2F44">
        <w:tc>
          <w:tcPr>
            <w:tcW w:w="540" w:type="dxa"/>
          </w:tcPr>
          <w:p w:rsidR="00494CBA" w:rsidRPr="00494CBA" w:rsidRDefault="00494CBA" w:rsidP="009E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3" w:type="dxa"/>
            <w:vAlign w:val="center"/>
          </w:tcPr>
          <w:p w:rsidR="00494CBA" w:rsidRPr="00494CBA" w:rsidRDefault="00494CBA" w:rsidP="009E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Технопарк «Мордовия», г</w:t>
            </w:r>
            <w:proofErr w:type="gramStart"/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аранск</w:t>
            </w:r>
          </w:p>
        </w:tc>
        <w:tc>
          <w:tcPr>
            <w:tcW w:w="2410" w:type="dxa"/>
            <w:vAlign w:val="center"/>
          </w:tcPr>
          <w:p w:rsidR="00494CBA" w:rsidRPr="00494CBA" w:rsidRDefault="00494CBA" w:rsidP="009E1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5 110 000</w:t>
            </w:r>
          </w:p>
        </w:tc>
      </w:tr>
      <w:tr w:rsidR="00494CBA" w:rsidRPr="00494CBA" w:rsidTr="008A2F44">
        <w:tc>
          <w:tcPr>
            <w:tcW w:w="540" w:type="dxa"/>
          </w:tcPr>
          <w:p w:rsidR="00494CBA" w:rsidRPr="00494CBA" w:rsidRDefault="00494CBA" w:rsidP="009E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3" w:type="dxa"/>
            <w:vAlign w:val="center"/>
          </w:tcPr>
          <w:p w:rsidR="00494CBA" w:rsidRPr="00494CBA" w:rsidRDefault="00494CBA" w:rsidP="009E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Технопарк «</w:t>
            </w:r>
            <w:proofErr w:type="spellStart"/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Саров</w:t>
            </w:r>
            <w:proofErr w:type="spellEnd"/>
            <w:r w:rsidRPr="00494CBA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gramStart"/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Нижегородская</w:t>
            </w:r>
            <w:proofErr w:type="gramEnd"/>
            <w:r w:rsidRPr="00494CBA"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</w:p>
        </w:tc>
        <w:tc>
          <w:tcPr>
            <w:tcW w:w="2410" w:type="dxa"/>
            <w:vAlign w:val="center"/>
          </w:tcPr>
          <w:p w:rsidR="00494CBA" w:rsidRPr="00494CBA" w:rsidRDefault="00494CBA" w:rsidP="009E1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4 500 000</w:t>
            </w:r>
          </w:p>
        </w:tc>
      </w:tr>
      <w:tr w:rsidR="00494CBA" w:rsidRPr="00494CBA" w:rsidTr="008A2F44">
        <w:tc>
          <w:tcPr>
            <w:tcW w:w="540" w:type="dxa"/>
          </w:tcPr>
          <w:p w:rsidR="00494CBA" w:rsidRPr="00494CBA" w:rsidRDefault="00494CBA" w:rsidP="009E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3" w:type="dxa"/>
            <w:vAlign w:val="center"/>
          </w:tcPr>
          <w:p w:rsidR="00494CBA" w:rsidRPr="00494CBA" w:rsidRDefault="00494CBA" w:rsidP="009E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Технопарк «</w:t>
            </w:r>
            <w:r w:rsidRPr="00494C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-Парк», г</w:t>
            </w:r>
            <w:proofErr w:type="gramStart"/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азань</w:t>
            </w:r>
          </w:p>
        </w:tc>
        <w:tc>
          <w:tcPr>
            <w:tcW w:w="2410" w:type="dxa"/>
            <w:vAlign w:val="center"/>
          </w:tcPr>
          <w:p w:rsidR="00494CBA" w:rsidRPr="00494CBA" w:rsidRDefault="00494CBA" w:rsidP="009E1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3 005 000</w:t>
            </w:r>
          </w:p>
        </w:tc>
      </w:tr>
      <w:tr w:rsidR="00494CBA" w:rsidRPr="00494CBA" w:rsidTr="008A2F44">
        <w:tc>
          <w:tcPr>
            <w:tcW w:w="540" w:type="dxa"/>
          </w:tcPr>
          <w:p w:rsidR="00494CBA" w:rsidRPr="00494CBA" w:rsidRDefault="00494CBA" w:rsidP="009E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3" w:type="dxa"/>
            <w:vAlign w:val="center"/>
          </w:tcPr>
          <w:p w:rsidR="00494CBA" w:rsidRPr="00494CBA" w:rsidRDefault="00494CBA" w:rsidP="009E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Технопарк «Ханты-Мансийск», ХМАО</w:t>
            </w:r>
          </w:p>
        </w:tc>
        <w:tc>
          <w:tcPr>
            <w:tcW w:w="2410" w:type="dxa"/>
            <w:vAlign w:val="center"/>
          </w:tcPr>
          <w:p w:rsidR="00494CBA" w:rsidRPr="00494CBA" w:rsidRDefault="00494CBA" w:rsidP="009E1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1 032 000</w:t>
            </w:r>
          </w:p>
        </w:tc>
      </w:tr>
      <w:tr w:rsidR="00494CBA" w:rsidRPr="00494CBA" w:rsidTr="008A2F44">
        <w:tc>
          <w:tcPr>
            <w:tcW w:w="540" w:type="dxa"/>
          </w:tcPr>
          <w:p w:rsidR="00494CBA" w:rsidRPr="00494CBA" w:rsidRDefault="00494CBA" w:rsidP="009E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3" w:type="dxa"/>
            <w:vAlign w:val="center"/>
          </w:tcPr>
          <w:p w:rsidR="00494CBA" w:rsidRPr="00494CBA" w:rsidRDefault="00494CBA" w:rsidP="009E1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Воронежский распределенный технопарк (в соответствии с концепцией)</w:t>
            </w:r>
          </w:p>
        </w:tc>
        <w:tc>
          <w:tcPr>
            <w:tcW w:w="2410" w:type="dxa"/>
            <w:vAlign w:val="center"/>
          </w:tcPr>
          <w:p w:rsidR="00494CBA" w:rsidRPr="00494CBA" w:rsidRDefault="00494CBA" w:rsidP="009E1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CBA">
              <w:rPr>
                <w:rFonts w:ascii="Times New Roman" w:hAnsi="Times New Roman" w:cs="Times New Roman"/>
                <w:sz w:val="24"/>
                <w:szCs w:val="24"/>
              </w:rPr>
              <w:t>3 031 025</w:t>
            </w:r>
          </w:p>
        </w:tc>
      </w:tr>
    </w:tbl>
    <w:p w:rsidR="00494CBA" w:rsidRPr="00494CBA" w:rsidRDefault="00494CBA" w:rsidP="00494C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4CBA" w:rsidRPr="00494CBA" w:rsidRDefault="00494CBA" w:rsidP="00494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4CBA">
        <w:rPr>
          <w:rFonts w:ascii="Times New Roman" w:hAnsi="Times New Roman" w:cs="Times New Roman"/>
          <w:sz w:val="24"/>
          <w:szCs w:val="24"/>
        </w:rPr>
        <w:t xml:space="preserve">На плановую эксплуатационную мощность технопарк должен будет выйти в 2018 году и в дальнейшем функционировать в рабочем режиме. </w:t>
      </w:r>
    </w:p>
    <w:p w:rsidR="00B25E0F" w:rsidRDefault="00494CBA" w:rsidP="00494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4CBA">
        <w:rPr>
          <w:rFonts w:ascii="Times New Roman" w:hAnsi="Times New Roman" w:cs="Times New Roman"/>
          <w:sz w:val="24"/>
          <w:szCs w:val="24"/>
        </w:rPr>
        <w:t>Реализация данного проекта позволит Воронежской области обеспечить системную интеграцию научно-технической сферы в процессы экономического и социального развития территории,  решить задачи развития кадрового потенциала приоритетных отраслей, в том числе в сфере АПК, а также  закрепить за собой звание субъекта РФ с созданным на ее территории первым в России распределенным технопарком.</w:t>
      </w:r>
    </w:p>
    <w:p w:rsidR="00552CFE" w:rsidRPr="00494CBA" w:rsidRDefault="00552CFE">
      <w:pPr>
        <w:rPr>
          <w:sz w:val="24"/>
          <w:szCs w:val="24"/>
        </w:rPr>
      </w:pPr>
    </w:p>
    <w:sectPr w:rsidR="00552CFE" w:rsidRPr="00494CBA" w:rsidSect="00494CB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E64C701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21463C82"/>
    <w:multiLevelType w:val="hybridMultilevel"/>
    <w:tmpl w:val="8D706536"/>
    <w:lvl w:ilvl="0" w:tplc="90069B8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DE244C"/>
    <w:multiLevelType w:val="hybridMultilevel"/>
    <w:tmpl w:val="43FA3BF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B0351F1"/>
    <w:multiLevelType w:val="hybridMultilevel"/>
    <w:tmpl w:val="FF4C9190"/>
    <w:lvl w:ilvl="0" w:tplc="90069B8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350C5E"/>
    <w:multiLevelType w:val="hybridMultilevel"/>
    <w:tmpl w:val="5E60F5EC"/>
    <w:lvl w:ilvl="0" w:tplc="8FEE312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0E38EC"/>
    <w:multiLevelType w:val="hybridMultilevel"/>
    <w:tmpl w:val="C4B855BA"/>
    <w:lvl w:ilvl="0" w:tplc="90069B8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494CBA"/>
    <w:rsid w:val="000A10D9"/>
    <w:rsid w:val="000B14F6"/>
    <w:rsid w:val="001C112F"/>
    <w:rsid w:val="002A37B9"/>
    <w:rsid w:val="00333A63"/>
    <w:rsid w:val="004064B1"/>
    <w:rsid w:val="0042001A"/>
    <w:rsid w:val="00432260"/>
    <w:rsid w:val="00494CBA"/>
    <w:rsid w:val="00552CFE"/>
    <w:rsid w:val="005E571A"/>
    <w:rsid w:val="005F7ABB"/>
    <w:rsid w:val="006A0F81"/>
    <w:rsid w:val="006B78EB"/>
    <w:rsid w:val="007E3ABC"/>
    <w:rsid w:val="00825979"/>
    <w:rsid w:val="008A1011"/>
    <w:rsid w:val="008A2F44"/>
    <w:rsid w:val="008A3216"/>
    <w:rsid w:val="008E5153"/>
    <w:rsid w:val="008F1A7A"/>
    <w:rsid w:val="00911B11"/>
    <w:rsid w:val="009726F2"/>
    <w:rsid w:val="00983418"/>
    <w:rsid w:val="009A41E8"/>
    <w:rsid w:val="00A41236"/>
    <w:rsid w:val="00AC590B"/>
    <w:rsid w:val="00AE2842"/>
    <w:rsid w:val="00B25E0F"/>
    <w:rsid w:val="00BA6285"/>
    <w:rsid w:val="00C66CAE"/>
    <w:rsid w:val="00D11416"/>
    <w:rsid w:val="00D269B7"/>
    <w:rsid w:val="00DB0B07"/>
    <w:rsid w:val="00DB6526"/>
    <w:rsid w:val="00DE4DB4"/>
    <w:rsid w:val="00DE7E15"/>
    <w:rsid w:val="00E12E60"/>
    <w:rsid w:val="00E83440"/>
    <w:rsid w:val="00EA6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CBA"/>
    <w:pPr>
      <w:ind w:left="720"/>
      <w:contextualSpacing/>
    </w:pPr>
  </w:style>
  <w:style w:type="paragraph" w:styleId="4">
    <w:name w:val="List Bullet 4"/>
    <w:basedOn w:val="a"/>
    <w:uiPriority w:val="99"/>
    <w:unhideWhenUsed/>
    <w:rsid w:val="00494CBA"/>
    <w:pPr>
      <w:numPr>
        <w:numId w:val="2"/>
      </w:numPr>
      <w:spacing w:after="0" w:line="240" w:lineRule="auto"/>
      <w:contextualSpacing/>
    </w:pPr>
    <w:rPr>
      <w:rFonts w:ascii="Times New Roman" w:hAnsi="Times New Roman"/>
      <w:sz w:val="24"/>
    </w:rPr>
  </w:style>
  <w:style w:type="table" w:styleId="a4">
    <w:name w:val="Table Grid"/>
    <w:basedOn w:val="a1"/>
    <w:uiPriority w:val="59"/>
    <w:rsid w:val="00494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94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4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1212</Words>
  <Characters>6912</Characters>
  <Application>Microsoft Office Word</Application>
  <DocSecurity>0</DocSecurity>
  <Lines>57</Lines>
  <Paragraphs>16</Paragraphs>
  <ScaleCrop>false</ScaleCrop>
  <Company/>
  <LinksUpToDate>false</LinksUpToDate>
  <CharactersWithSpaces>8108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mpigunova</dc:creator>
  <cp:keywords/>
  <dc:description/>
  <cp:lastModifiedBy>mpigunova</cp:lastModifiedBy>
  <cp:revision>5</cp:revision>
  <cp:lastPrinted>2014-12-22T13:33:00Z</cp:lastPrinted>
  <dcterms:created xsi:type="dcterms:W3CDTF">2014-12-16T12:17:00Z</dcterms:created>
  <dcterms:modified xsi:type="dcterms:W3CDTF">2014-12-23T11:53:00Z</dcterms:modified>
</cp:coreProperties>
</file>