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FE" w:rsidRDefault="00F9551F">
      <w:r>
        <w:rPr>
          <w:noProof/>
          <w:lang w:eastAsia="ru-RU"/>
        </w:rPr>
        <w:pict>
          <v:rect id="_x0000_s1060" style="position:absolute;margin-left:37.8pt;margin-top:616.65pt;width:183.75pt;height:43.5pt;z-index:251659264" fillcolor="white [3201]" strokecolor="#c0504d [3205]" strokeweight="5pt">
            <v:stroke linestyle="thickThin"/>
            <v:shadow color="#868686"/>
            <v:textbox>
              <w:txbxContent>
                <w:p w:rsidR="000E4173" w:rsidRPr="000E4173" w:rsidRDefault="000E4173" w:rsidP="000E4173">
                  <w:pPr>
                    <w:spacing w:after="100" w:afterAutospacing="1" w:line="192" w:lineRule="auto"/>
                    <w:jc w:val="center"/>
                    <w:rPr>
                      <w:color w:val="FF0000"/>
                    </w:rPr>
                  </w:pPr>
                  <w:r w:rsidRPr="000E4173">
                    <w:rPr>
                      <w:color w:val="FF0000"/>
                    </w:rPr>
                    <w:t>МОТИВИРОВАННЫЙ ОТКАЗ</w:t>
                  </w:r>
                  <w:r>
                    <w:rPr>
                      <w:color w:val="FF0000"/>
                    </w:rPr>
                    <w:t xml:space="preserve"> заявителю (</w:t>
                  </w:r>
                  <w:r w:rsidR="00BD5A89">
                    <w:rPr>
                      <w:color w:val="FF0000"/>
                    </w:rPr>
                    <w:t xml:space="preserve">в течение </w:t>
                  </w:r>
                  <w:r>
                    <w:rPr>
                      <w:color w:val="FF0000"/>
                    </w:rPr>
                    <w:t>5 раб</w:t>
                  </w:r>
                  <w:r w:rsidR="00F9551F">
                    <w:rPr>
                      <w:color w:val="FF0000"/>
                    </w:rPr>
                    <w:t>очих</w:t>
                  </w:r>
                  <w:r w:rsidR="00BD5A89"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>дней)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oundrect id="_x0000_s1054" style="position:absolute;margin-left:234.3pt;margin-top:614.35pt;width:210.05pt;height:45.8pt;z-index:251660288" arcsize="10923f" fillcolor="white [3201]" strokecolor="#9bbb59 [3206]" strokeweight="5pt">
            <v:stroke linestyle="thickThin"/>
            <v:shadow color="#868686"/>
            <v:textbox style="mso-next-textbox:#_x0000_s1054">
              <w:txbxContent>
                <w:p w:rsidR="001142C5" w:rsidRPr="001142C5" w:rsidRDefault="00F9551F" w:rsidP="001142C5">
                  <w:pPr>
                    <w:spacing w:after="0" w:line="192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</w:t>
                  </w:r>
                  <w:r w:rsidRPr="001142C5">
                    <w:rPr>
                      <w:b/>
                    </w:rPr>
                    <w:t>несение сведений о технопарке в областной реестр технопарков</w:t>
                  </w:r>
                  <w:r>
                    <w:rPr>
                      <w:b/>
                    </w:rPr>
                    <w:t xml:space="preserve"> (в течение 5 рабочих дней)</w:t>
                  </w:r>
                </w:p>
              </w:txbxContent>
            </v:textbox>
          </v:roundrect>
        </w:pict>
      </w:r>
      <w:r>
        <w:pict>
          <v:group id="_x0000_s1027" editas="canvas" style="width:468.85pt;height:670.75pt;mso-position-horizontal-relative:char;mso-position-vertical-relative:line" coordorigin="2345,4909" coordsize="7217,1032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345;top:4909;width:7217;height:10324" o:preferrelative="f" stroked="t" strokecolor="#0f243e [1615]" strokeweight="1.25pt">
              <v:fill o:detectmouseclick="t"/>
              <v:path o:extrusionok="t" o:connecttype="none"/>
              <o:lock v:ext="edit" text="t"/>
            </v:shape>
            <v:roundrect id="_x0000_s1028" style="position:absolute;left:2501;top:5044;width:2221;height:3055" arcsize="10923f" fillcolor="#b2a1c7 [1943]" strokecolor="#b2a1c7 [1943]" strokeweight="1pt">
              <v:fill color2="#e5dfec [663]" angle="-45" focus="-50%" type="gradient"/>
              <v:shadow on="t" type="perspective" color="#3f3151 [1607]" opacity=".5" offset="1pt" offset2="-3pt"/>
              <v:textbox style="mso-next-textbox:#_x0000_s1028">
                <w:txbxContent>
                  <w:p w:rsidR="006D730E" w:rsidRDefault="006D730E" w:rsidP="00E51A9C">
                    <w:pPr>
                      <w:spacing w:after="0" w:line="192" w:lineRule="auto"/>
                      <w:jc w:val="center"/>
                    </w:pPr>
                    <w:r>
                      <w:t>Обращение организации -</w:t>
                    </w:r>
                  </w:p>
                  <w:p w:rsidR="006D730E" w:rsidRDefault="006D730E" w:rsidP="00E51A9C">
                    <w:pPr>
                      <w:spacing w:after="0" w:line="192" w:lineRule="auto"/>
                      <w:jc w:val="center"/>
                    </w:pPr>
                    <w:r>
                      <w:t xml:space="preserve">претендента </w:t>
                    </w:r>
                    <w:r w:rsidR="00B844D5">
                      <w:t xml:space="preserve">(заявителя) </w:t>
                    </w:r>
                    <w:r>
                      <w:t>на получение статуса технопарка</w:t>
                    </w:r>
                  </w:p>
                  <w:p w:rsidR="006D730E" w:rsidRDefault="006D730E" w:rsidP="00E51A9C">
                    <w:pPr>
                      <w:spacing w:after="0" w:line="192" w:lineRule="auto"/>
                      <w:jc w:val="center"/>
                    </w:pPr>
                    <w:r>
                      <w:t xml:space="preserve">Представление заявления и документов (форма заявления и перечень документов содержатся в постановлении администрации ВО от 14.12.2006 № 1028 «Об организации и развитии технопарков в </w:t>
                    </w:r>
                    <w:proofErr w:type="gramStart"/>
                    <w:r>
                      <w:t>ВО</w:t>
                    </w:r>
                    <w:proofErr w:type="gramEnd"/>
                    <w:r>
                      <w:t xml:space="preserve">») (приложение 1 и п. 2.3) </w:t>
                    </w:r>
                  </w:p>
                  <w:p w:rsidR="006D730E" w:rsidRDefault="006D730E" w:rsidP="00E51A9C">
                    <w:pPr>
                      <w:spacing w:after="0"/>
                      <w:jc w:val="center"/>
                    </w:pPr>
                  </w:p>
                  <w:p w:rsidR="006D730E" w:rsidRDefault="006D730E" w:rsidP="00E51A9C"/>
                </w:txbxContent>
              </v:textbox>
            </v:roundrect>
            <v:roundrect id="_x0000_s1029" style="position:absolute;left:4915;top:5044;width:4537;height:3055" arcsize="10923f" fillcolor="#c2d69b [1942]" strokecolor="#c2d69b [1942]" strokeweight="1pt">
              <v:fill color2="#eaf1dd [662]" angle="-45" focus="-50%" type="gradient"/>
              <v:shadow on="t" type="perspective" color="#4e6128 [1606]" opacity=".5" offset="1pt" offset2="-3pt"/>
            </v:roundrect>
            <v:rect id="_x0000_s1030" style="position:absolute;left:5084;top:5260;width:4264;height:1050" strokecolor="#9bbb59" strokeweight="5pt">
              <v:stroke linestyle="thickThin"/>
              <v:shadow color="#868686"/>
              <v:textbox style="mso-next-textbox:#_x0000_s1030">
                <w:txbxContent>
                  <w:p w:rsidR="006D730E" w:rsidRPr="0036163A" w:rsidRDefault="006D730E" w:rsidP="00E51A9C">
                    <w:pPr>
                      <w:spacing w:after="0" w:line="192" w:lineRule="auto"/>
                      <w:jc w:val="center"/>
                      <w:rPr>
                        <w:b/>
                      </w:rPr>
                    </w:pPr>
                    <w:r w:rsidRPr="0036163A">
                      <w:rPr>
                        <w:b/>
                        <w:lang w:val="en-US"/>
                      </w:rPr>
                      <w:t>I</w:t>
                    </w:r>
                    <w:r w:rsidRPr="0036163A">
                      <w:rPr>
                        <w:b/>
                      </w:rPr>
                      <w:t xml:space="preserve"> этап</w:t>
                    </w:r>
                  </w:p>
                  <w:p w:rsidR="006D730E" w:rsidRDefault="006D730E" w:rsidP="00E51A9C">
                    <w:pPr>
                      <w:spacing w:after="0" w:line="192" w:lineRule="auto"/>
                      <w:jc w:val="center"/>
                    </w:pPr>
                    <w:r>
                      <w:t xml:space="preserve">Уполномоченный исполнительный орган государственной власти Воронежской области – департамент промышленности </w:t>
                    </w:r>
                  </w:p>
                  <w:p w:rsidR="006D730E" w:rsidRDefault="006D730E" w:rsidP="00E51A9C">
                    <w:pPr>
                      <w:spacing w:after="0" w:line="192" w:lineRule="auto"/>
                      <w:jc w:val="center"/>
                    </w:pPr>
                    <w:r>
                      <w:t>Воронежской области (ДП ВО)</w:t>
                    </w:r>
                  </w:p>
                </w:txbxContent>
              </v:textbox>
            </v:rect>
            <v:roundrect id="_x0000_s1032" style="position:absolute;left:5215;top:6633;width:4041;height:577" arcsize="10923f" fillcolor="#fabf8f [1945]" strokecolor="#fabf8f [1945]" strokeweight="1pt">
              <v:fill color2="#fde9d9 [665]" angle="-45" focus="-50%" type="gradient"/>
              <v:shadow on="t" type="perspective" color="#974706 [1609]" opacity=".5" offset="1pt" offset2="-3pt"/>
              <v:textbox style="mso-next-textbox:#_x0000_s1032">
                <w:txbxContent>
                  <w:p w:rsidR="00B643D1" w:rsidRDefault="00B643D1" w:rsidP="00E51A9C">
                    <w:pPr>
                      <w:spacing w:after="0" w:line="240" w:lineRule="auto"/>
                      <w:jc w:val="center"/>
                    </w:pPr>
                    <w:r>
                      <w:t>Проверка документов на соответствие требованиям (п. 2.2-2.3 Порядка)</w:t>
                    </w:r>
                  </w:p>
                </w:txbxContent>
              </v:textbox>
            </v:round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3" type="#_x0000_t67" style="position:absolute;left:6231;top:6240;width:1962;height:393" fillcolor="white [3201]" strokecolor="#f79646 [3209]" strokeweight="5pt">
              <v:stroke linestyle="thickThin"/>
              <v:shadow color="#868686"/>
              <v:textbox style="mso-next-textbox:#_x0000_s1033">
                <w:txbxContent>
                  <w:p w:rsidR="00B643D1" w:rsidRDefault="00B643D1" w:rsidP="00E51A9C">
                    <w:pPr>
                      <w:jc w:val="center"/>
                    </w:pPr>
                    <w:r>
                      <w:t>15 дней</w:t>
                    </w:r>
                  </w:p>
                </w:txbxContent>
              </v:textbox>
            </v:shape>
            <v:shape id="_x0000_s1034" type="#_x0000_t67" style="position:absolute;left:6901;top:7141;width:692;height:235" fillcolor="#9bbb59 [3206]" stroked="f" strokeweight="0">
              <v:fill color2="#74903b [2374]" focusposition=".5,.5" focussize="" focus="100%" type="gradientRadial"/>
              <v:shadow on="t" type="perspective" color="#4e6128 [1606]" offset="1pt" offset2="-3pt"/>
            </v:shape>
            <v:rect id="_x0000_s1035" style="position:absolute;left:5377;top:7376;width:3786;height:608" fillcolor="#c2d69b [1942]" strokecolor="#9bbb59 [3206]" strokeweight="1pt">
              <v:fill color2="#9bbb59 [3206]" focus="50%" type="gradient"/>
              <v:shadow on="t" type="perspective" color="#4e6128 [1606]" offset="1pt" offset2="-3pt"/>
              <v:textbox style="mso-next-textbox:#_x0000_s1035">
                <w:txbxContent>
                  <w:p w:rsidR="00B643D1" w:rsidRDefault="00E37B0E" w:rsidP="00E51A9C">
                    <w:pPr>
                      <w:spacing w:after="0" w:line="192" w:lineRule="auto"/>
                      <w:jc w:val="center"/>
                    </w:pPr>
                    <w:r>
                      <w:t>ЗАКЛЮЧЕНИЕ</w:t>
                    </w:r>
                    <w:r w:rsidR="00B643D1">
                      <w:t xml:space="preserve"> о соответствии (</w:t>
                    </w:r>
                    <w:r w:rsidR="00B643D1" w:rsidRPr="00E37B0E">
                      <w:rPr>
                        <w:color w:val="FF0000"/>
                      </w:rPr>
                      <w:t>несоответствии</w:t>
                    </w:r>
                    <w:r w:rsidR="00B643D1">
                      <w:t>) организации условиям присвоения статуса технопарка</w:t>
                    </w:r>
                  </w:p>
                </w:txbxContent>
              </v:textbox>
            </v: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36" type="#_x0000_t13" style="position:absolute;left:4511;top:5581;width:573;height:426" fillcolor="#b2a1c7 [1943]" strokecolor="#8064a2 [3207]" strokeweight="1pt">
              <v:fill color2="#8064a2 [3207]" focus="50%" type="gradient"/>
              <v:shadow on="t" type="perspective" color="#3f3151 [1607]" offset="1pt" offset2="-3pt"/>
            </v:shape>
            <v:roundrect id="_x0000_s1037" style="position:absolute;left:2501;top:8399;width:6951;height:2702" arcsize="10923f" fillcolor="#95b3d7 [1940]" strokecolor="#95b3d7 [1940]" strokeweight="1pt">
              <v:fill color2="#dbe5f1 [660]" angle="-45" focus="-50%" type="gradient"/>
              <v:shadow on="t" type="perspective" color="#243f60 [1604]" opacity=".5" offset="1pt" offset2="-3pt"/>
            </v:roundrect>
            <v:rect id="_x0000_s1038" style="position:absolute;left:2801;top:8586;width:6362;height:852" fillcolor="white [3201]" strokecolor="#4f81bd [3204]" strokeweight="5pt">
              <v:stroke linestyle="thickThin"/>
              <v:shadow color="#868686"/>
              <v:textbox style="mso-next-textbox:#_x0000_s1038">
                <w:txbxContent>
                  <w:p w:rsidR="00B4114D" w:rsidRPr="0036163A" w:rsidRDefault="00B4114D" w:rsidP="00E51A9C">
                    <w:pPr>
                      <w:spacing w:after="0" w:line="192" w:lineRule="auto"/>
                      <w:jc w:val="center"/>
                      <w:rPr>
                        <w:b/>
                      </w:rPr>
                    </w:pPr>
                    <w:r w:rsidRPr="0036163A">
                      <w:rPr>
                        <w:b/>
                        <w:lang w:val="en-US"/>
                      </w:rPr>
                      <w:t>I</w:t>
                    </w:r>
                    <w:r>
                      <w:rPr>
                        <w:b/>
                        <w:lang w:val="en-US"/>
                      </w:rPr>
                      <w:t>I</w:t>
                    </w:r>
                    <w:r w:rsidRPr="0036163A">
                      <w:rPr>
                        <w:b/>
                      </w:rPr>
                      <w:t xml:space="preserve"> этап</w:t>
                    </w:r>
                  </w:p>
                  <w:p w:rsidR="00B4114D" w:rsidRDefault="00B4114D" w:rsidP="00E51A9C">
                    <w:pPr>
                      <w:spacing w:after="0" w:line="192" w:lineRule="auto"/>
                      <w:jc w:val="center"/>
                    </w:pPr>
                    <w:proofErr w:type="gramStart"/>
                    <w:r>
                      <w:t>Межведомственная комиссия по инновациям при губернаторе Воронежской области</w:t>
                    </w:r>
                    <w:r w:rsidR="00E340F9">
                      <w:t xml:space="preserve"> </w:t>
                    </w:r>
                    <w:r>
                      <w:t xml:space="preserve">(руководитель департамента промышленности </w:t>
                    </w:r>
                    <w:proofErr w:type="gramEnd"/>
                  </w:p>
                  <w:p w:rsidR="00B4114D" w:rsidRDefault="00033F6C" w:rsidP="00E51A9C">
                    <w:pPr>
                      <w:spacing w:after="0" w:line="192" w:lineRule="auto"/>
                      <w:jc w:val="center"/>
                    </w:pPr>
                    <w:proofErr w:type="gramStart"/>
                    <w:r>
                      <w:t>ВО</w:t>
                    </w:r>
                    <w:proofErr w:type="gramEnd"/>
                    <w:r>
                      <w:t xml:space="preserve"> </w:t>
                    </w:r>
                    <w:r w:rsidR="00B4114D">
                      <w:t>– член комиссии)</w:t>
                    </w:r>
                  </w:p>
                </w:txbxContent>
              </v:textbox>
            </v:rect>
            <v:roundrect id="_x0000_s1039" style="position:absolute;left:2801;top:9808;width:6455;height:381" arcsize="10923f" fillcolor="#fabf8f [1945]" strokecolor="#fabf8f [1945]" strokeweight="1pt">
              <v:fill color2="#fde9d9 [665]" angle="-45" focus="-50%" type="gradient"/>
              <v:shadow on="t" type="perspective" color="#974706 [1609]" opacity=".5" offset="1pt" offset2="-3pt"/>
              <v:textbox style="mso-next-textbox:#_x0000_s1039">
                <w:txbxContent>
                  <w:p w:rsidR="00B4114D" w:rsidRDefault="00B4114D" w:rsidP="00E51A9C">
                    <w:pPr>
                      <w:spacing w:after="0" w:line="192" w:lineRule="auto"/>
                      <w:jc w:val="center"/>
                    </w:pPr>
                    <w:r>
                      <w:t>Рассмотрение заключения и прилагаемых к нему документов</w:t>
                    </w:r>
                  </w:p>
                </w:txbxContent>
              </v:textbox>
            </v:roundrect>
            <v:shape id="_x0000_s1040" type="#_x0000_t67" style="position:absolute;left:4915;top:9438;width:1822;height:370" fillcolor="white [3201]" strokecolor="#f79646 [3209]" strokeweight="5pt">
              <v:stroke linestyle="thickThin"/>
              <v:shadow color="#868686"/>
              <v:textbox style="mso-next-textbox:#_x0000_s1040">
                <w:txbxContent>
                  <w:p w:rsidR="00B4114D" w:rsidRDefault="00B4114D" w:rsidP="00E51A9C">
                    <w:pPr>
                      <w:jc w:val="center"/>
                    </w:pPr>
                    <w:r>
                      <w:t xml:space="preserve"> </w:t>
                    </w:r>
                  </w:p>
                </w:txbxContent>
              </v:textbox>
            </v:shape>
            <v:shape id="_x0000_s1041" type="#_x0000_t67" style="position:absolute;left:5478;top:10189;width:694;height:235" fillcolor="#9bbb59 [3206]" stroked="f" strokeweight="0">
              <v:fill color2="#74903b [2374]" focusposition=".5,.5" focussize="" focus="100%" type="gradientRadial"/>
              <v:shadow on="t" type="perspective" color="#4e6128 [1606]" offset="1pt" offset2="-3pt"/>
            </v:shape>
            <v:rect id="_x0000_s1043" style="position:absolute;left:2905;top:10424;width:6351;height:469" fillcolor="#c2d69b [1942]" strokecolor="#9bbb59 [3206]" strokeweight="1pt">
              <v:fill color2="#9bbb59 [3206]" focus="50%" type="gradient"/>
              <v:shadow on="t" type="perspective" color="#4e6128 [1606]" offset="1pt" offset2="-3pt"/>
              <v:textbox style="mso-next-textbox:#_x0000_s1043">
                <w:txbxContent>
                  <w:p w:rsidR="00B4114D" w:rsidRPr="00B4114D" w:rsidRDefault="00E37B0E" w:rsidP="00E51A9C">
                    <w:pPr>
                      <w:spacing w:after="0" w:line="192" w:lineRule="auto"/>
                      <w:jc w:val="center"/>
                    </w:pPr>
                    <w:r>
                      <w:t xml:space="preserve">РЕКОМЕНДАТЕЛЬНОЕ РЕШЕНИЕ </w:t>
                    </w:r>
                    <w:r w:rsidR="00B4114D">
                      <w:t xml:space="preserve">о целесообразности или </w:t>
                    </w:r>
                    <w:r w:rsidR="00B4114D" w:rsidRPr="00E37B0E">
                      <w:rPr>
                        <w:color w:val="FF0000"/>
                      </w:rPr>
                      <w:t>нецелесообразности</w:t>
                    </w:r>
                    <w:r w:rsidR="00B4114D">
                      <w:t xml:space="preserve"> создания технопарка</w:t>
                    </w:r>
                  </w:p>
                </w:txbxContent>
              </v:textbox>
            </v:rect>
            <v:shapetype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_x0000_s1045" type="#_x0000_t55" style="position:absolute;left:7063;top:7464;width:542;height:1581;rotation:-90;flip:y" fillcolor="white [3201]" strokecolor="#4f81bd [3204]" strokeweight="5pt">
              <v:stroke linestyle="thickThin"/>
              <v:shadow color="#868686"/>
            </v:shape>
            <v:roundrect id="_x0000_s1046" style="position:absolute;left:2501;top:11471;width:6951;height:3636" arcsize="10923f" fillcolor="#c2d69b [1942]" strokecolor="#c2d69b [1942]" strokeweight="1pt">
              <v:fill color2="#eaf1dd [662]" angle="-45" focus="-50%" type="gradient"/>
              <v:shadow on="t" type="perspective" color="#4e6128 [1606]" opacity=".5" offset="1pt" offset2="-3pt"/>
            </v:roundrect>
            <v:rect id="_x0000_s1047" style="position:absolute;left:2801;top:11620;width:6362;height:716" strokecolor="#9bbb59" strokeweight="5pt">
              <v:stroke linestyle="thickThin"/>
              <v:shadow color="#868686"/>
              <v:textbox style="mso-next-textbox:#_x0000_s1047">
                <w:txbxContent>
                  <w:p w:rsidR="00033F6C" w:rsidRPr="0036163A" w:rsidRDefault="00033F6C" w:rsidP="00E51A9C">
                    <w:pPr>
                      <w:spacing w:after="0" w:line="192" w:lineRule="auto"/>
                      <w:jc w:val="center"/>
                      <w:rPr>
                        <w:b/>
                      </w:rPr>
                    </w:pPr>
                    <w:r w:rsidRPr="0036163A">
                      <w:rPr>
                        <w:b/>
                        <w:lang w:val="en-US"/>
                      </w:rPr>
                      <w:t>I</w:t>
                    </w:r>
                    <w:r>
                      <w:rPr>
                        <w:b/>
                        <w:lang w:val="en-US"/>
                      </w:rPr>
                      <w:t>II</w:t>
                    </w:r>
                    <w:r w:rsidRPr="0036163A">
                      <w:rPr>
                        <w:b/>
                      </w:rPr>
                      <w:t xml:space="preserve"> этап</w:t>
                    </w:r>
                  </w:p>
                  <w:p w:rsidR="00E51A9C" w:rsidRDefault="00E51A9C" w:rsidP="00E51A9C">
                    <w:pPr>
                      <w:spacing w:after="0" w:line="192" w:lineRule="auto"/>
                      <w:jc w:val="center"/>
                    </w:pPr>
                    <w:r>
                      <w:t xml:space="preserve">Уполномоченный исполнительный орган государственной власти Воронежской области – департамент промышленности Воронежской области (ДП </w:t>
                    </w:r>
                    <w:proofErr w:type="gramStart"/>
                    <w:r>
                      <w:t>ВО</w:t>
                    </w:r>
                    <w:proofErr w:type="gramEnd"/>
                    <w:r>
                      <w:t>)</w:t>
                    </w:r>
                  </w:p>
                  <w:p w:rsidR="00033F6C" w:rsidRDefault="00033F6C" w:rsidP="00E51A9C">
                    <w:pPr>
                      <w:spacing w:after="0" w:line="192" w:lineRule="auto"/>
                      <w:jc w:val="center"/>
                    </w:pPr>
                  </w:p>
                </w:txbxContent>
              </v:textbox>
            </v:rect>
            <v:roundrect id="_x0000_s1048" style="position:absolute;left:2721;top:12625;width:6442;height:450" arcsize="10923f" fillcolor="#fabf8f [1945]" strokecolor="#fabf8f [1945]" strokeweight="1pt">
              <v:fill color2="#fde9d9 [665]" angle="-45" focus="-50%" type="gradient"/>
              <v:shadow on="t" type="perspective" color="#974706 [1609]" opacity=".5" offset="1pt" offset2="-3pt"/>
              <v:textbox style="mso-next-textbox:#_x0000_s1048">
                <w:txbxContent>
                  <w:p w:rsidR="00DE0451" w:rsidRPr="00E37B0E" w:rsidRDefault="00E37B0E" w:rsidP="00E51A9C">
                    <w:pPr>
                      <w:spacing w:after="0" w:line="192" w:lineRule="auto"/>
                      <w:jc w:val="center"/>
                    </w:pPr>
                    <w:r>
                      <w:t xml:space="preserve">Принятие решения о </w:t>
                    </w:r>
                    <w:r w:rsidR="00E51A9C" w:rsidRPr="00E37B0E">
                      <w:rPr>
                        <w:b/>
                        <w:color w:val="4F6228" w:themeColor="accent3" w:themeShade="80"/>
                      </w:rPr>
                      <w:t>ПРИСВОЕНИИ</w:t>
                    </w:r>
                    <w:r>
                      <w:t xml:space="preserve"> или </w:t>
                    </w:r>
                    <w:r w:rsidR="00E51A9C" w:rsidRPr="00E37B0E">
                      <w:rPr>
                        <w:color w:val="FF0000"/>
                      </w:rPr>
                      <w:t>ОТКАЗЕ</w:t>
                    </w:r>
                    <w:r>
                      <w:t xml:space="preserve"> в присвоении статуса технопарка</w:t>
                    </w:r>
                  </w:p>
                </w:txbxContent>
              </v:textbox>
            </v:roundrect>
            <v:shape id="_x0000_s1050" type="#_x0000_t67" style="position:absolute;left:4905;top:12233;width:1974;height:392" fillcolor="white [3201]" strokecolor="#f79646 [3209]" strokeweight="5pt">
              <v:stroke linestyle="thickThin"/>
              <v:shadow color="#868686"/>
              <v:textbox style="mso-next-textbox:#_x0000_s1050">
                <w:txbxContent>
                  <w:p w:rsidR="00E37B0E" w:rsidRDefault="00E37B0E" w:rsidP="00E51A9C">
                    <w:pPr>
                      <w:jc w:val="center"/>
                    </w:pPr>
                    <w:r>
                      <w:t>10 дней</w:t>
                    </w:r>
                  </w:p>
                </w:txbxContent>
              </v:textbox>
            </v:shape>
            <v:shape id="_x0000_s1051" type="#_x0000_t67" style="position:absolute;left:5573;top:12936;width:658;height:299" fillcolor="#9bbb59 [3206]" stroked="f" strokeweight="0">
              <v:fill color2="#74903b [2374]" focusposition=".5,.5" focussize="" focus="100%" type="gradientRadial"/>
              <v:shadow on="t" type="perspective" color="#4e6128 [1606]" offset="1pt" offset2="-3pt"/>
            </v:shape>
            <v:shape id="_x0000_s1053" type="#_x0000_t55" style="position:absolute;left:5670;top:10408;width:477;height:1650;rotation:-90;flip:y" fillcolor="white [3201]" strokecolor="#4f81bd [3204]" strokeweight="5pt">
              <v:stroke linestyle="thickThin"/>
              <v:shadow color="#868686"/>
            </v:shape>
            <v:shapetype id="_x0000_t80" coordsize="21600,21600" o:spt="80" adj="14400,5400,18000,8100" path="m,l21600,,21600@0@5@0@5@2@4@2,10800,21600@1@2@3@2@3@0,0@0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10800,0;0,@6;10800,21600;21600,@6" o:connectangles="270,180,90,0" textboxrect="0,0,21600,@0"/>
              <v:handles>
                <v:h position="topLeft,#0" yrange="0,@2"/>
                <v:h position="#1,bottomRight" xrange="0,@3"/>
                <v:h position="#3,#2" xrange="@1,10800" yrange="@0,21600"/>
              </v:handles>
            </v:shapetype>
            <v:shape id="_x0000_s1058" type="#_x0000_t80" style="position:absolute;left:2801;top:13167;width:1374;height:1176" fillcolor="#d99594 [1941]" strokecolor="#d99594 [1941]" strokeweight="1pt">
              <v:fill color2="#f2dbdb [661]" angle="-45" focus="-50%" type="gradient"/>
              <v:shadow on="t" type="perspective" color="#622423 [1605]" opacity=".5" offset="1pt" offset2="-3pt"/>
              <v:textbox>
                <w:txbxContent>
                  <w:p w:rsidR="000E4173" w:rsidRDefault="000E4173" w:rsidP="000E4173">
                    <w:pPr>
                      <w:spacing w:after="0" w:line="192" w:lineRule="auto"/>
                      <w:jc w:val="center"/>
                    </w:pPr>
                    <w:r>
                      <w:t xml:space="preserve">об </w:t>
                    </w:r>
                    <w:r w:rsidRPr="00E37B0E">
                      <w:rPr>
                        <w:color w:val="FF0000"/>
                      </w:rPr>
                      <w:t>ОТКАЗЕ</w:t>
                    </w:r>
                    <w:r>
                      <w:t xml:space="preserve"> в присвоении статуса технопарка</w:t>
                    </w:r>
                  </w:p>
                </w:txbxContent>
              </v:textbox>
            </v:shape>
            <v:shape id="_x0000_s1059" type="#_x0000_t80" style="position:absolute;left:7685;top:13167;width:1374;height:1108" fillcolor="#c2d69b [1942]" strokecolor="#9bbb59 [3206]" strokeweight="1pt">
              <v:fill color2="#9bbb59 [3206]" focus="50%" type="gradient"/>
              <v:shadow on="t" type="perspective" color="#4e6128 [1606]" offset="1pt" offset2="-3pt"/>
              <v:textbox>
                <w:txbxContent>
                  <w:p w:rsidR="000E4173" w:rsidRPr="00B4114D" w:rsidRDefault="000E4173" w:rsidP="000E4173">
                    <w:pPr>
                      <w:spacing w:after="0" w:line="192" w:lineRule="auto"/>
                      <w:jc w:val="center"/>
                    </w:pPr>
                    <w:r>
                      <w:t xml:space="preserve">о </w:t>
                    </w:r>
                    <w:r w:rsidRPr="009F60FD">
                      <w:rPr>
                        <w:b/>
                        <w:color w:val="4F6228" w:themeColor="accent3" w:themeShade="80"/>
                      </w:rPr>
                      <w:t>ПРИСВОЕНИИ</w:t>
                    </w:r>
                    <w:r>
                      <w:t xml:space="preserve"> статуса технопарка</w:t>
                    </w:r>
                  </w:p>
                  <w:p w:rsidR="000E4173" w:rsidRDefault="000E4173"/>
                </w:txbxContent>
              </v:textbox>
            </v:shape>
            <v:shapetype id="_x0000_t69" coordsize="21600,21600" o:spt="69" adj="4320,5400" path="m,10800l@0,21600@0@3@2@3@2,21600,21600,10800@2,0@2@1@0@1@0,xe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o:connecttype="custom" o:connectlocs="@2,0;10800,@1;@0,0;0,10800;@0,21600;10800,@3;@2,21600;21600,10800" o:connectangles="270,270,270,180,90,90,90,0" textboxrect="@5,@1,@6,@3"/>
              <v:handles>
                <v:h position="#0,#1" xrange="0,10800" yrange="0,10800"/>
              </v:handles>
            </v:shapetype>
            <v:shape id="_x0000_s1057" type="#_x0000_t69" style="position:absolute;left:4048;top:13052;width:3729;height:877" fillcolor="white [3201]" strokecolor="#9bbb59 [3206]" strokeweight="5pt">
              <v:stroke linestyle="thickThin"/>
              <v:shadow color="#868686"/>
              <v:textbox>
                <w:txbxContent>
                  <w:p w:rsidR="00E340F9" w:rsidRDefault="000E4173" w:rsidP="000E4173">
                    <w:pPr>
                      <w:spacing w:after="0" w:line="192" w:lineRule="auto"/>
                      <w:jc w:val="center"/>
                    </w:pPr>
                    <w:r>
                      <w:t>ПРИКАЗ УПОЛНОМОЧЕННОГО ОРГАНА</w:t>
                    </w:r>
                    <w:r w:rsidRPr="00E37B0E">
                      <w:t xml:space="preserve"> </w:t>
                    </w:r>
                  </w:p>
                </w:txbxContent>
              </v:textbox>
            </v:shape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1062" type="#_x0000_t66" style="position:absolute;left:4337;top:6552;width:1397;height:744" fillcolor="#d99594 [1941]" strokecolor="#d99594 [1941]" strokeweight="1pt">
              <v:fill color2="#f2dbdb [661]" angle="-45" focus="-50%" type="gradient"/>
              <v:shadow on="t" type="perspective" color="#622423 [1605]" opacity=".5" offset="1pt" offset2="-3pt"/>
              <v:textbox>
                <w:txbxContent>
                  <w:p w:rsidR="00BD5A89" w:rsidRPr="00BD5A89" w:rsidRDefault="00BD5A89" w:rsidP="00BD5A89">
                    <w:pPr>
                      <w:spacing w:after="0" w:line="192" w:lineRule="auto"/>
                      <w:jc w:val="center"/>
                      <w:rPr>
                        <w:color w:val="FF0000"/>
                        <w:sz w:val="20"/>
                        <w:szCs w:val="20"/>
                      </w:rPr>
                    </w:pPr>
                    <w:r w:rsidRPr="00BD5A89">
                      <w:rPr>
                        <w:color w:val="FF0000"/>
                        <w:sz w:val="20"/>
                        <w:szCs w:val="20"/>
                      </w:rPr>
                      <w:t xml:space="preserve">Возврат </w:t>
                    </w:r>
                    <w:r>
                      <w:rPr>
                        <w:color w:val="FF0000"/>
                        <w:sz w:val="20"/>
                        <w:szCs w:val="20"/>
                      </w:rPr>
                      <w:t>в течение 7</w:t>
                    </w:r>
                    <w:r w:rsidRPr="00BD5A89">
                      <w:rPr>
                        <w:color w:val="FF0000"/>
                        <w:sz w:val="20"/>
                        <w:szCs w:val="20"/>
                      </w:rPr>
                      <w:t xml:space="preserve"> дней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9551F" w:rsidRPr="00F9551F" w:rsidRDefault="00F9551F" w:rsidP="00F9551F">
      <w:pPr>
        <w:jc w:val="center"/>
        <w:rPr>
          <w:b/>
          <w:sz w:val="28"/>
          <w:szCs w:val="28"/>
        </w:rPr>
      </w:pPr>
      <w:r w:rsidRPr="00F9551F">
        <w:rPr>
          <w:b/>
          <w:sz w:val="28"/>
          <w:szCs w:val="28"/>
        </w:rPr>
        <w:t>БЛОК-СХЕМА ПРИСВОЕНИЯ СТАТУСА ТЕХНОПАРКА ВОРОНЕЖСКОЙ ОБЛАСТИ</w:t>
      </w:r>
    </w:p>
    <w:sectPr w:rsidR="00F9551F" w:rsidRPr="00F9551F" w:rsidSect="006D730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730E"/>
    <w:rsid w:val="00033F6C"/>
    <w:rsid w:val="000A10D9"/>
    <w:rsid w:val="000B14F6"/>
    <w:rsid w:val="000E4173"/>
    <w:rsid w:val="001142C5"/>
    <w:rsid w:val="00115EF5"/>
    <w:rsid w:val="00190D90"/>
    <w:rsid w:val="001C112F"/>
    <w:rsid w:val="001D0A45"/>
    <w:rsid w:val="002A37B9"/>
    <w:rsid w:val="0030411E"/>
    <w:rsid w:val="00333A63"/>
    <w:rsid w:val="003D5732"/>
    <w:rsid w:val="004064B1"/>
    <w:rsid w:val="0042001A"/>
    <w:rsid w:val="00432260"/>
    <w:rsid w:val="00444469"/>
    <w:rsid w:val="004616A2"/>
    <w:rsid w:val="005410B5"/>
    <w:rsid w:val="00552CFE"/>
    <w:rsid w:val="00566F36"/>
    <w:rsid w:val="005F3DA4"/>
    <w:rsid w:val="00646B0A"/>
    <w:rsid w:val="006A0F81"/>
    <w:rsid w:val="006B78EB"/>
    <w:rsid w:val="006D730E"/>
    <w:rsid w:val="006F5D19"/>
    <w:rsid w:val="00721F1B"/>
    <w:rsid w:val="007829A2"/>
    <w:rsid w:val="007E3ABC"/>
    <w:rsid w:val="00825979"/>
    <w:rsid w:val="008A3216"/>
    <w:rsid w:val="008E5153"/>
    <w:rsid w:val="008F1A7A"/>
    <w:rsid w:val="008F37E1"/>
    <w:rsid w:val="00901DE1"/>
    <w:rsid w:val="00905A13"/>
    <w:rsid w:val="00911B11"/>
    <w:rsid w:val="00920F3E"/>
    <w:rsid w:val="0096602A"/>
    <w:rsid w:val="009726F2"/>
    <w:rsid w:val="00983418"/>
    <w:rsid w:val="009904CF"/>
    <w:rsid w:val="009A41E8"/>
    <w:rsid w:val="009C697C"/>
    <w:rsid w:val="009F60FD"/>
    <w:rsid w:val="00A41236"/>
    <w:rsid w:val="00A64ABB"/>
    <w:rsid w:val="00A85B8C"/>
    <w:rsid w:val="00AC590B"/>
    <w:rsid w:val="00AE2842"/>
    <w:rsid w:val="00B4114D"/>
    <w:rsid w:val="00B643D1"/>
    <w:rsid w:val="00B844D5"/>
    <w:rsid w:val="00BA5B9D"/>
    <w:rsid w:val="00BA6285"/>
    <w:rsid w:val="00BB4AF7"/>
    <w:rsid w:val="00BD5A89"/>
    <w:rsid w:val="00BE4C3D"/>
    <w:rsid w:val="00C077D4"/>
    <w:rsid w:val="00C667E0"/>
    <w:rsid w:val="00C66CAE"/>
    <w:rsid w:val="00CD37C1"/>
    <w:rsid w:val="00D11416"/>
    <w:rsid w:val="00D269B7"/>
    <w:rsid w:val="00DB0B07"/>
    <w:rsid w:val="00DB6526"/>
    <w:rsid w:val="00DE0451"/>
    <w:rsid w:val="00DE4DB4"/>
    <w:rsid w:val="00DE7E15"/>
    <w:rsid w:val="00E12E60"/>
    <w:rsid w:val="00E340F9"/>
    <w:rsid w:val="00E37B0E"/>
    <w:rsid w:val="00E51A9C"/>
    <w:rsid w:val="00E83440"/>
    <w:rsid w:val="00EA6B21"/>
    <w:rsid w:val="00EB2E47"/>
    <w:rsid w:val="00EE6413"/>
    <w:rsid w:val="00F9551F"/>
    <w:rsid w:val="00FB4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mpigunova</dc:creator>
  <cp:keywords/>
  <dc:description/>
  <cp:lastModifiedBy>mpigunova</cp:lastModifiedBy>
  <cp:revision>9</cp:revision>
  <dcterms:created xsi:type="dcterms:W3CDTF">2016-09-26T06:46:00Z</dcterms:created>
  <dcterms:modified xsi:type="dcterms:W3CDTF">2016-09-26T09:30:00Z</dcterms:modified>
</cp:coreProperties>
</file>